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spacing w:before="120" w:after="120"/>
        <w:ind w:firstLine="567" w:left="0" w:right="120"/>
        <w:jc w:val="left"/>
        <w:rPr>
          <w:rFonts w:ascii="YS Text;Arial;sans-serif" w:hAnsi="YS Text;Arial;sans-serif"/>
          <w:b/>
          <w:bCs/>
          <w:i w:val="false"/>
          <w:i w:val="false"/>
          <w:caps w:val="false"/>
          <w:smallCaps w:val="false"/>
          <w:color w:val="1A1A1A"/>
          <w:spacing w:val="0"/>
          <w:sz w:val="24"/>
          <w:highlight w:val="white"/>
          <w:shd w:fill="FFFFFF" w:val="clear"/>
        </w:rPr>
      </w:pPr>
      <w:r>
        <w:rPr>
          <w:rFonts w:ascii="YS Text;Arial;sans-serif" w:hAnsi="YS Text;Arial;sans-serif"/>
          <w:b/>
          <w:bCs/>
          <w:i w:val="false"/>
          <w:caps w:val="false"/>
          <w:smallCaps w:val="false"/>
          <w:color w:val="1A1A1A"/>
          <w:spacing w:val="0"/>
          <w:sz w:val="24"/>
          <w:highlight w:val="white"/>
          <w:shd w:fill="FFFFFF" w:val="clear"/>
        </w:rPr>
        <w:t>Форма заявки на представительство (дилерство) «Роспромфильтр»</w:t>
      </w:r>
    </w:p>
    <w:p>
      <w:pPr>
        <w:pStyle w:val="Normal"/>
        <w:widowControl/>
        <w:ind w:hanging="0" w:left="0" w:right="0"/>
        <w:jc w:val="left"/>
        <w:rPr>
          <w:rFonts w:ascii="YS Text;Arial;sans-serif" w:hAnsi="YS Text;Arial;sans-serif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pP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r>
    </w:p>
    <w:p>
      <w:pPr>
        <w:pStyle w:val="Normal"/>
        <w:widowControl/>
        <w:ind w:hanging="0" w:left="0" w:right="0"/>
        <w:jc w:val="left"/>
        <w:rPr>
          <w:rFonts w:ascii="YS Text;Arial;sans-serif" w:hAnsi="YS Text;Arial;sans-serif"/>
          <w:b/>
          <w:bCs/>
          <w:i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pPr>
      <w:r>
        <w:rPr>
          <w:rFonts w:ascii="YS Text;Arial;sans-serif" w:hAnsi="YS Text;Arial;sans-serif"/>
          <w:b/>
          <w:bCs/>
          <w:i w:val="false"/>
          <w:caps w:val="false"/>
          <w:smallCaps w:val="false"/>
          <w:color w:val="1A1A1A"/>
          <w:spacing w:val="0"/>
          <w:sz w:val="24"/>
          <w:shd w:fill="FFFFFF" w:val="clear"/>
        </w:rPr>
        <w:t>Блок 1. Информация о компании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79"/>
        <w:gridCol w:w="7442"/>
      </w:tblGrid>
      <w:tr>
        <w:trPr/>
        <w:tc>
          <w:tcPr>
            <w:tcW w:w="2479" w:type="dxa"/>
            <w:tcBorders/>
          </w:tcPr>
          <w:p>
            <w:pPr>
              <w:pStyle w:val="Normal"/>
              <w:widowControl/>
              <w:ind w:hanging="0" w:left="0" w:right="0"/>
              <w:jc w:val="left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pacing w:val="0"/>
                <w:sz w:val="24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pacing w:val="0"/>
                <w:sz w:val="24"/>
                <w:shd w:fill="FFFFFF" w:val="clear"/>
              </w:rPr>
              <w:t>Название компании</w:t>
            </w:r>
          </w:p>
        </w:tc>
        <w:tc>
          <w:tcPr>
            <w:tcW w:w="7442" w:type="dxa"/>
            <w:tcBorders/>
          </w:tcPr>
          <w:p>
            <w:pPr>
              <w:pStyle w:val="16"/>
              <w:rPr/>
            </w:pPr>
            <w:r>
              <w:rPr/>
            </w:r>
          </w:p>
        </w:tc>
      </w:tr>
      <w:tr>
        <w:trPr/>
        <w:tc>
          <w:tcPr>
            <w:tcW w:w="247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ИНН</w:t>
            </w:r>
          </w:p>
        </w:tc>
        <w:tc>
          <w:tcPr>
            <w:tcW w:w="7442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7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Местонахождение</w:t>
            </w:r>
          </w:p>
        </w:tc>
        <w:tc>
          <w:tcPr>
            <w:tcW w:w="7442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7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Сайт</w:t>
            </w:r>
          </w:p>
        </w:tc>
        <w:tc>
          <w:tcPr>
            <w:tcW w:w="7442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7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Отрасль</w:t>
            </w:r>
          </w:p>
        </w:tc>
        <w:tc>
          <w:tcPr>
            <w:tcW w:w="7442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7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Опыт работы</w:t>
            </w:r>
          </w:p>
        </w:tc>
        <w:tc>
          <w:tcPr>
            <w:tcW w:w="7442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</w:tbl>
    <w:p>
      <w:pPr>
        <w:pStyle w:val="Normal"/>
        <w:widowControl/>
        <w:ind w:hanging="0" w:left="0" w:right="0"/>
        <w:jc w:val="left"/>
        <w:rPr>
          <w:rFonts w:ascii="YS Text;Arial;sans-serif" w:hAnsi="YS Text;Arial;sans-serif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pP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r>
    </w:p>
    <w:p>
      <w:pPr>
        <w:pStyle w:val="Normal"/>
        <w:widowControl/>
        <w:ind w:hanging="0" w:left="0" w:right="0"/>
        <w:jc w:val="left"/>
        <w:rPr>
          <w:rFonts w:ascii="YS Text;Arial;sans-serif" w:hAnsi="YS Text;Arial;sans-serif"/>
          <w:b/>
          <w:bCs/>
          <w:i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pPr>
      <w:r>
        <w:rPr>
          <w:rFonts w:ascii="YS Text;Arial;sans-serif" w:hAnsi="YS Text;Arial;sans-serif"/>
          <w:b/>
          <w:bCs/>
          <w:i w:val="false"/>
          <w:caps w:val="false"/>
          <w:smallCaps w:val="false"/>
          <w:color w:val="1A1A1A"/>
          <w:spacing w:val="0"/>
          <w:sz w:val="24"/>
          <w:shd w:fill="FFFFFF" w:val="clear"/>
        </w:rPr>
        <w:t>Блок 2. Контактное лицо</w:t>
      </w:r>
    </w:p>
    <w:tbl>
      <w:tblPr>
        <w:tblW w:w="5000" w:type="pct"/>
        <w:jc w:val="left"/>
        <w:tblInd w:w="-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87"/>
        <w:gridCol w:w="7434"/>
      </w:tblGrid>
      <w:tr>
        <w:trPr/>
        <w:tc>
          <w:tcPr>
            <w:tcW w:w="2487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ФИО</w:t>
            </w:r>
          </w:p>
        </w:tc>
        <w:tc>
          <w:tcPr>
            <w:tcW w:w="7434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87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Должность</w:t>
            </w:r>
          </w:p>
        </w:tc>
        <w:tc>
          <w:tcPr>
            <w:tcW w:w="7434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87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 xml:space="preserve">Телефон </w:t>
            </w:r>
          </w:p>
        </w:tc>
        <w:tc>
          <w:tcPr>
            <w:tcW w:w="7434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87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 xml:space="preserve">Email </w:t>
            </w:r>
          </w:p>
        </w:tc>
        <w:tc>
          <w:tcPr>
            <w:tcW w:w="7434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  <w:tr>
        <w:trPr/>
        <w:tc>
          <w:tcPr>
            <w:tcW w:w="2487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Предпочтительный способ связи</w:t>
            </w:r>
          </w:p>
        </w:tc>
        <w:tc>
          <w:tcPr>
            <w:tcW w:w="7434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</w:r>
          </w:p>
        </w:tc>
      </w:tr>
    </w:tbl>
    <w:p>
      <w:pPr>
        <w:pStyle w:val="Normal"/>
        <w:widowControl/>
        <w:ind w:hanging="0" w:left="0" w:right="0"/>
        <w:jc w:val="left"/>
        <w:rPr>
          <w:rFonts w:ascii="YS Text;Arial;sans-serif" w:hAnsi="YS Text;Arial;sans-serif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pP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r>
    </w:p>
    <w:p>
      <w:pPr>
        <w:pStyle w:val="Normal"/>
        <w:widowControl/>
        <w:ind w:hanging="0" w:left="0" w:right="0"/>
        <w:jc w:val="left"/>
        <w:rPr>
          <w:rFonts w:ascii="YS Text;Arial;sans-serif" w:hAnsi="YS Text;Arial;sans-serif"/>
          <w:b/>
          <w:bCs/>
          <w:i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pPr>
      <w:r>
        <w:rPr>
          <w:rFonts w:ascii="YS Text;Arial;sans-serif" w:hAnsi="YS Text;Arial;sans-serif"/>
          <w:b/>
          <w:bCs/>
          <w:i w:val="false"/>
          <w:caps w:val="false"/>
          <w:smallCaps w:val="false"/>
          <w:color w:val="1A1A1A"/>
          <w:spacing w:val="0"/>
          <w:sz w:val="24"/>
          <w:shd w:fill="FFFFFF" w:val="clear"/>
        </w:rPr>
        <w:t>Блок 3. Опыт и планы</w:t>
      </w:r>
    </w:p>
    <w:tbl>
      <w:tblPr>
        <w:tblW w:w="5000" w:type="pct"/>
        <w:jc w:val="left"/>
        <w:tblInd w:w="-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9"/>
        <w:gridCol w:w="5332"/>
      </w:tblGrid>
      <w:tr>
        <w:trPr/>
        <w:tc>
          <w:tcPr>
            <w:tcW w:w="458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С какими брендами фильтров уже работаете?</w:t>
            </w:r>
          </w:p>
        </w:tc>
        <w:tc>
          <w:tcPr>
            <w:tcW w:w="5332" w:type="dxa"/>
            <w:tcBorders/>
          </w:tcPr>
          <w:p>
            <w:pPr>
              <w:pStyle w:val="16"/>
              <w:rPr/>
            </w:pPr>
            <w:r>
              <w:rPr/>
            </w:r>
          </w:p>
        </w:tc>
      </w:tr>
      <w:tr>
        <w:trPr/>
        <w:tc>
          <w:tcPr>
            <w:tcW w:w="458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Какие отрасли обслуживаете?</w:t>
            </w:r>
          </w:p>
        </w:tc>
        <w:tc>
          <w:tcPr>
            <w:tcW w:w="5332" w:type="dxa"/>
            <w:tcBorders/>
          </w:tcPr>
          <w:p>
            <w:pPr>
              <w:pStyle w:val="16"/>
              <w:rPr/>
            </w:pPr>
            <w:r>
              <w:rPr/>
            </w:r>
          </w:p>
        </w:tc>
      </w:tr>
      <w:tr>
        <w:trPr/>
        <w:tc>
          <w:tcPr>
            <w:tcW w:w="458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Планируемый объем закупок в месяц, в рублях</w:t>
            </w:r>
          </w:p>
        </w:tc>
        <w:tc>
          <w:tcPr>
            <w:tcW w:w="5332" w:type="dxa"/>
            <w:tcBorders/>
          </w:tcPr>
          <w:p>
            <w:pPr>
              <w:pStyle w:val="16"/>
              <w:rPr/>
            </w:pPr>
            <w:r>
              <w:rPr/>
            </w:r>
          </w:p>
        </w:tc>
      </w:tr>
      <w:tr>
        <w:trPr/>
        <w:tc>
          <w:tcPr>
            <w:tcW w:w="458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Есть ли склад/сервисная служба</w:t>
            </w:r>
          </w:p>
        </w:tc>
        <w:tc>
          <w:tcPr>
            <w:tcW w:w="5332" w:type="dxa"/>
            <w:tcBorders/>
          </w:tcPr>
          <w:p>
            <w:pPr>
              <w:pStyle w:val="16"/>
              <w:rPr/>
            </w:pPr>
            <w:r>
              <w:rPr/>
            </w:r>
          </w:p>
        </w:tc>
      </w:tr>
      <w:tr>
        <w:trPr>
          <w:trHeight w:val="326" w:hRule="atLeast"/>
        </w:trPr>
        <w:tc>
          <w:tcPr>
            <w:tcW w:w="4589" w:type="dxa"/>
            <w:tcBorders/>
          </w:tcPr>
          <w:p>
            <w:pPr>
              <w:pStyle w:val="Normal"/>
              <w:rPr>
                <w:rFonts w:ascii="YS Text;Arial;sans-serif" w:hAnsi="YS Text;Arial;sans-serif"/>
                <w:b w:val="false"/>
                <w:i w:val="false"/>
                <w:i w:val="false"/>
                <w:caps w:val="false"/>
                <w:smallCaps w:val="false"/>
                <w:color w:val="1A1A1A"/>
                <w:shd w:fill="FFFFFF" w:val="clear"/>
              </w:rPr>
            </w:pPr>
            <w:r>
              <w:rPr>
                <w:rFonts w:ascii="YS Text;Arial;sans-serif" w:hAnsi="YS Text;Arial;sans-serif"/>
                <w:b w:val="false"/>
                <w:i w:val="false"/>
                <w:caps w:val="false"/>
                <w:smallCaps w:val="false"/>
                <w:color w:val="1A1A1A"/>
                <w:shd w:fill="FFFFFF" w:val="clear"/>
              </w:rPr>
              <w:t>Комментарии и пожелания</w:t>
            </w:r>
          </w:p>
        </w:tc>
        <w:tc>
          <w:tcPr>
            <w:tcW w:w="5332" w:type="dxa"/>
            <w:tcBorders/>
          </w:tcPr>
          <w:p>
            <w:pPr>
              <w:pStyle w:val="16"/>
              <w:rPr/>
            </w:pPr>
            <w:r>
              <w:rPr/>
            </w:r>
          </w:p>
        </w:tc>
      </w:tr>
    </w:tbl>
    <w:p>
      <w:pPr>
        <w:pStyle w:val="Normal"/>
        <w:widowControl/>
        <w:ind w:hanging="0" w:left="0" w:right="0"/>
        <w:jc w:val="left"/>
        <w:rPr>
          <w:rFonts w:ascii="YS Text;Arial;sans-serif" w:hAnsi="YS Text;Arial;sans-serif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hd w:fill="FFFFFF" w:val="clear"/>
        </w:rPr>
      </w:pPr>
      <w:r>
        <w:rPr>
          <w:rFonts w:ascii="YS Text;Arial;sans-serif" w:hAnsi="YS Text;Arial;sans-serif"/>
          <w:b/>
          <w:bCs/>
          <w:i w:val="false"/>
          <w:caps w:val="false"/>
          <w:smallCaps w:val="false"/>
          <w:color w:val="1A1A1A"/>
          <w:spacing w:val="0"/>
          <w:sz w:val="24"/>
          <w:highlight w:val="white"/>
          <w:shd w:fill="FFFFFF" w:val="clear"/>
        </w:rPr>
        <w:br/>
        <w:t xml:space="preserve">Данную заявку просим отправить по эл. почте на адрес: </w:t>
      </w:r>
      <w:r>
        <w:rPr>
          <w:rFonts w:ascii="YS Text;Arial;sans-serif" w:hAnsi="YS Text;Arial;sans-serif"/>
          <w:b/>
          <w:bCs/>
          <w:i w:val="false"/>
          <w:caps w:val="false"/>
          <w:smallCaps w:val="false"/>
          <w:color w:val="1A1A1A"/>
          <w:spacing w:val="0"/>
          <w:sz w:val="24"/>
          <w:highlight w:val="white"/>
          <w:shd w:fill="FFFFFF" w:val="clear"/>
        </w:rPr>
        <w:t>vargazin@rospromfilter.ru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850" w:gutter="0" w:header="708" w:top="2187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XO Thames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YS Text">
    <w:altName w:val="Arial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</w:rPr>
    </w:pPr>
    <w:r>
      <w:rPr/>
      <mc:AlternateContent>
        <mc:Choice Requires="wps">
          <w:drawing>
            <wp:anchor behindDoc="1" distT="0" distB="635" distL="0" distR="635" simplePos="0" locked="0" layoutInCell="1" allowOverlap="1" relativeHeight="3">
              <wp:simplePos x="0" y="0"/>
              <wp:positionH relativeFrom="column">
                <wp:posOffset>2034540</wp:posOffset>
              </wp:positionH>
              <wp:positionV relativeFrom="paragraph">
                <wp:posOffset>10160</wp:posOffset>
              </wp:positionV>
              <wp:extent cx="4169410" cy="1035050"/>
              <wp:effectExtent l="0" t="0" r="635" b="635"/>
              <wp:wrapNone/>
              <wp:docPr id="1" name="Pictur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520" cy="1035000"/>
                      </a:xfrm>
                      <a:custGeom>
                        <a:avLst/>
                        <a:gdLst>
                          <a:gd name="textAreaLeft" fmla="*/ 0 w 2363760"/>
                          <a:gd name="textAreaRight" fmla="*/ 2364840 w 2363760"/>
                          <a:gd name="textAreaTop" fmla="*/ 0 h 586800"/>
                          <a:gd name="textAreaBottom" fmla="*/ 587880 h 586800"/>
                        </a:gdLst>
                        <a:ahLst/>
                        <a:rect l="textAreaLeft" t="textAreaTop" r="textAreaRight" b="textAreaBottom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21600"/>
                            </a:lnTo>
                            <a:lnTo>
                              <a:pt x="21600" y="21600"/>
                            </a:lnTo>
                            <a:lnTo>
                              <a:pt x="2160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1110"/>
                            <w:widowControl/>
                            <w:jc w:val="center"/>
                            <w:rPr>
                              <w:b/>
                              <w:spacing w:val="40"/>
                              <w:sz w:val="36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ОБЩЕСТВО    С   ОГРАНИЧЕННОЙ   ОТВЕТСТВЕННОСТЬЮ</w:t>
                          </w:r>
                        </w:p>
                        <w:p>
                          <w:pPr>
                            <w:pStyle w:val="1110"/>
                            <w:widowControl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40"/>
                              <w:sz w:val="36"/>
                            </w:rPr>
                            <w:t>«</w:t>
                          </w:r>
                          <w:r>
                            <w:rPr>
                              <w:b/>
                              <w:i/>
                              <w:spacing w:val="40"/>
                              <w:sz w:val="40"/>
                            </w:rPr>
                            <w:t>РПФ</w:t>
                          </w:r>
                          <w:r>
                            <w:rPr>
                              <w:b/>
                              <w:spacing w:val="40"/>
                              <w:sz w:val="36"/>
                            </w:rPr>
                            <w:t>»</w:t>
                          </w:r>
                        </w:p>
                        <w:p>
                          <w:pPr>
                            <w:pStyle w:val="1110"/>
                            <w:widowControl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(ООО “РПФ”)</w:t>
                          </w:r>
                        </w:p>
                        <w:p>
                          <w:pPr>
                            <w:pStyle w:val="1110"/>
                            <w:widowControl/>
                            <w:jc w:val="center"/>
                            <w:rPr/>
                          </w:pPr>
                          <w:r>
                            <w:rPr>
                              <w:b/>
                            </w:rPr>
                            <w:t>(“RPF” LTD)</w:t>
                          </w:r>
                        </w:p>
                      </w:txbxContent>
                    </wps:txbx>
                    <wps:bodyPr lIns="1440" rIns="1440" tIns="1440" bIns="144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  <w:drawing>
        <wp:inline distT="0" distB="0" distL="0" distR="0">
          <wp:extent cx="1981200" cy="1075055"/>
          <wp:effectExtent l="0" t="0" r="0" b="0"/>
          <wp:docPr id="2" name="Picture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93" r="-50" b="-93"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1075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widowControl/>
      <w:jc w:val="center"/>
      <w:rPr>
        <w:color w:val="000000"/>
        <w:sz w:val="20"/>
      </w:rPr>
    </w:pPr>
    <w:bookmarkStart w:id="0" w:name="_Hlk206587160"/>
    <w:bookmarkStart w:id="1" w:name="_Hlk206587159"/>
    <w:r>
      <w:rPr>
        <w:sz w:val="20"/>
      </w:rPr>
      <w:t>Россия  350020, Краснодарский край, г. Краснодар, ул. Коммунаров, 290, помещение 1</w:t>
    </w:r>
  </w:p>
  <w:p>
    <w:pPr>
      <w:pStyle w:val="Normal"/>
      <w:widowControl/>
      <w:tabs>
        <w:tab w:val="clear" w:pos="708"/>
        <w:tab w:val="left" w:pos="851" w:leader="none"/>
      </w:tabs>
      <w:spacing w:lineRule="auto" w:line="240"/>
      <w:jc w:val="center"/>
      <w:rPr>
        <w:sz w:val="20"/>
      </w:rPr>
    </w:pPr>
    <w:r>
      <w:rPr>
        <w:color w:val="000000"/>
        <w:sz w:val="20"/>
      </w:rPr>
      <w:t xml:space="preserve">Teл.:+7(861-62) 4-90-74, Факс:+7(861-62) 4-87-80, e-mail:company@rospromfilter.ru, </w:t>
    </w:r>
    <w:r>
      <w:rPr>
        <w:sz w:val="20"/>
      </w:rPr>
      <w:t xml:space="preserve">website: </w:t>
    </w:r>
    <w:hyperlink r:id="rId2">
      <w:r>
        <w:rPr>
          <w:rStyle w:val="ListLabel1"/>
          <w:sz w:val="20"/>
        </w:rPr>
        <w:t>www.rospromfilter.ru</w:t>
      </w:r>
    </w:hyperlink>
    <w:r>
      <w:rPr>
        <w:color w:val="000000"/>
        <w:sz w:val="20"/>
      </w:rPr>
      <w:t xml:space="preserve">, ИНН 2311052686,  КПП 231001001, ОГРН 1022301812675,  </w:t>
    </w:r>
    <w:r>
      <w:rPr>
        <w:sz w:val="20"/>
      </w:rPr>
      <w:t xml:space="preserve">ОКПО 50434181,  </w:t>
    </w:r>
  </w:p>
  <w:p>
    <w:pPr>
      <w:pStyle w:val="Normal"/>
      <w:widowControl/>
      <w:tabs>
        <w:tab w:val="clear" w:pos="708"/>
        <w:tab w:val="left" w:pos="851" w:leader="none"/>
      </w:tabs>
      <w:spacing w:lineRule="auto" w:line="240"/>
      <w:jc w:val="center"/>
      <w:rPr>
        <w:sz w:val="20"/>
      </w:rPr>
    </w:pPr>
    <w:r>
      <w:rPr>
        <w:sz w:val="20"/>
      </w:rPr>
      <w:t xml:space="preserve"> </w:t>
    </w:r>
    <w:r>
      <w:rPr>
        <w:sz w:val="20"/>
      </w:rPr>
      <w:t xml:space="preserve">Платежные реквизиты: филиал Ростовский АО «АЛЬФА-БАНК», г. Ростов-на-Дону   БИК 046015207, </w:t>
    </w:r>
  </w:p>
  <w:p>
    <w:pPr>
      <w:pStyle w:val="Normal"/>
      <w:widowControl/>
      <w:tabs>
        <w:tab w:val="clear" w:pos="708"/>
        <w:tab w:val="left" w:pos="851" w:leader="none"/>
      </w:tabs>
      <w:spacing w:lineRule="auto" w:line="240"/>
      <w:jc w:val="center"/>
      <w:rPr/>
    </w:pPr>
    <w:bookmarkStart w:id="2" w:name="_Hlk206587160"/>
    <w:bookmarkStart w:id="3" w:name="_Hlk206587159"/>
    <w:r>
      <w:rPr>
        <w:sz w:val="20"/>
      </w:rPr>
      <w:t>р/с  40702810226020009460, к/с 30101810500000000207</w:t>
    </w:r>
    <w:bookmarkEnd w:id="2"/>
    <w:bookmarkEnd w:id="3"/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</w:rPr>
    </w:pPr>
    <w:r>
      <w:rPr/>
      <mc:AlternateContent>
        <mc:Choice Requires="wps">
          <w:drawing>
            <wp:anchor behindDoc="1" distT="0" distB="635" distL="0" distR="635" simplePos="0" locked="0" layoutInCell="1" allowOverlap="1" relativeHeight="3">
              <wp:simplePos x="0" y="0"/>
              <wp:positionH relativeFrom="column">
                <wp:posOffset>2034540</wp:posOffset>
              </wp:positionH>
              <wp:positionV relativeFrom="paragraph">
                <wp:posOffset>10160</wp:posOffset>
              </wp:positionV>
              <wp:extent cx="4169410" cy="1035050"/>
              <wp:effectExtent l="0" t="0" r="635" b="635"/>
              <wp:wrapNone/>
              <wp:docPr id="3" name="Pictur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520" cy="1035000"/>
                      </a:xfrm>
                      <a:custGeom>
                        <a:avLst/>
                        <a:gdLst>
                          <a:gd name="textAreaLeft" fmla="*/ 0 w 2363760"/>
                          <a:gd name="textAreaRight" fmla="*/ 2364840 w 2363760"/>
                          <a:gd name="textAreaTop" fmla="*/ 0 h 586800"/>
                          <a:gd name="textAreaBottom" fmla="*/ 587880 h 586800"/>
                        </a:gdLst>
                        <a:ahLst/>
                        <a:rect l="textAreaLeft" t="textAreaTop" r="textAreaRight" b="textAreaBottom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21600"/>
                            </a:lnTo>
                            <a:lnTo>
                              <a:pt x="21600" y="21600"/>
                            </a:lnTo>
                            <a:lnTo>
                              <a:pt x="2160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1110"/>
                            <w:widowControl/>
                            <w:jc w:val="center"/>
                            <w:rPr>
                              <w:b/>
                              <w:spacing w:val="40"/>
                              <w:sz w:val="36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ОБЩЕСТВО    С   ОГРАНИЧЕННОЙ   ОТВЕТСТВЕННОСТЬЮ</w:t>
                          </w:r>
                        </w:p>
                        <w:p>
                          <w:pPr>
                            <w:pStyle w:val="1110"/>
                            <w:widowControl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40"/>
                              <w:sz w:val="36"/>
                            </w:rPr>
                            <w:t>«</w:t>
                          </w:r>
                          <w:r>
                            <w:rPr>
                              <w:b/>
                              <w:i/>
                              <w:spacing w:val="40"/>
                              <w:sz w:val="40"/>
                            </w:rPr>
                            <w:t>РПФ</w:t>
                          </w:r>
                          <w:r>
                            <w:rPr>
                              <w:b/>
                              <w:spacing w:val="40"/>
                              <w:sz w:val="36"/>
                            </w:rPr>
                            <w:t>»</w:t>
                          </w:r>
                        </w:p>
                        <w:p>
                          <w:pPr>
                            <w:pStyle w:val="1110"/>
                            <w:widowControl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(ООО “РПФ”)</w:t>
                          </w:r>
                        </w:p>
                        <w:p>
                          <w:pPr>
                            <w:pStyle w:val="1110"/>
                            <w:widowControl/>
                            <w:jc w:val="center"/>
                            <w:rPr/>
                          </w:pPr>
                          <w:r>
                            <w:rPr>
                              <w:b/>
                            </w:rPr>
                            <w:t>(“RPF” LTD)</w:t>
                          </w:r>
                        </w:p>
                      </w:txbxContent>
                    </wps:txbx>
                    <wps:bodyPr lIns="1440" rIns="1440" tIns="1440" bIns="144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  <w:drawing>
        <wp:inline distT="0" distB="0" distL="0" distR="0">
          <wp:extent cx="1981200" cy="1075055"/>
          <wp:effectExtent l="0" t="0" r="0" b="0"/>
          <wp:docPr id="4" name="Picture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93" r="-50" b="-93"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1075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widowControl/>
      <w:jc w:val="center"/>
      <w:rPr>
        <w:color w:val="000000"/>
        <w:sz w:val="20"/>
      </w:rPr>
    </w:pPr>
    <w:bookmarkStart w:id="4" w:name="_Hlk206587160"/>
    <w:bookmarkStart w:id="5" w:name="_Hlk206587159"/>
    <w:r>
      <w:rPr>
        <w:sz w:val="20"/>
      </w:rPr>
      <w:t>Россия  350020, Краснодарский край, г. Краснодар, ул. Коммунаров, 290, помещение 1</w:t>
    </w:r>
  </w:p>
  <w:p>
    <w:pPr>
      <w:pStyle w:val="Normal"/>
      <w:widowControl/>
      <w:tabs>
        <w:tab w:val="clear" w:pos="708"/>
        <w:tab w:val="left" w:pos="851" w:leader="none"/>
      </w:tabs>
      <w:spacing w:lineRule="auto" w:line="240"/>
      <w:jc w:val="center"/>
      <w:rPr>
        <w:sz w:val="20"/>
      </w:rPr>
    </w:pPr>
    <w:r>
      <w:rPr>
        <w:color w:val="000000"/>
        <w:sz w:val="20"/>
      </w:rPr>
      <w:t xml:space="preserve">Teл.:+7(861-62) 4-90-74, Факс:+7(861-62) 4-87-80, e-mail:company@rospromfilter.ru, </w:t>
    </w:r>
    <w:r>
      <w:rPr>
        <w:sz w:val="20"/>
      </w:rPr>
      <w:t xml:space="preserve">website: </w:t>
    </w:r>
    <w:hyperlink r:id="rId2">
      <w:r>
        <w:rPr>
          <w:rStyle w:val="ListLabel1"/>
          <w:sz w:val="20"/>
        </w:rPr>
        <w:t>www.rospromfilter.ru</w:t>
      </w:r>
    </w:hyperlink>
    <w:r>
      <w:rPr>
        <w:color w:val="000000"/>
        <w:sz w:val="20"/>
      </w:rPr>
      <w:t xml:space="preserve">, ИНН 2311052686,  КПП 231001001, ОГРН 1022301812675,  </w:t>
    </w:r>
    <w:r>
      <w:rPr>
        <w:sz w:val="20"/>
      </w:rPr>
      <w:t xml:space="preserve">ОКПО 50434181,  </w:t>
    </w:r>
  </w:p>
  <w:p>
    <w:pPr>
      <w:pStyle w:val="Normal"/>
      <w:widowControl/>
      <w:tabs>
        <w:tab w:val="clear" w:pos="708"/>
        <w:tab w:val="left" w:pos="851" w:leader="none"/>
      </w:tabs>
      <w:spacing w:lineRule="auto" w:line="240"/>
      <w:jc w:val="center"/>
      <w:rPr>
        <w:sz w:val="20"/>
      </w:rPr>
    </w:pPr>
    <w:r>
      <w:rPr>
        <w:sz w:val="20"/>
      </w:rPr>
      <w:t xml:space="preserve"> </w:t>
    </w:r>
    <w:r>
      <w:rPr>
        <w:sz w:val="20"/>
      </w:rPr>
      <w:t xml:space="preserve">Платежные реквизиты: филиал Ростовский АО «АЛЬФА-БАНК», г. Ростов-на-Дону   БИК 046015207, </w:t>
    </w:r>
  </w:p>
  <w:p>
    <w:pPr>
      <w:pStyle w:val="Normal"/>
      <w:widowControl/>
      <w:tabs>
        <w:tab w:val="clear" w:pos="708"/>
        <w:tab w:val="left" w:pos="851" w:leader="none"/>
      </w:tabs>
      <w:spacing w:lineRule="auto" w:line="240"/>
      <w:jc w:val="center"/>
      <w:rPr/>
    </w:pPr>
    <w:bookmarkStart w:id="6" w:name="_Hlk206587160"/>
    <w:bookmarkStart w:id="7" w:name="_Hlk206587159"/>
    <w:r>
      <w:rPr>
        <w:sz w:val="20"/>
      </w:rPr>
      <w:t>р/с  40702810226020009460, к/с 30101810500000000207</w:t>
    </w:r>
    <w:bookmarkEnd w:id="6"/>
    <w:bookmarkEnd w:id="7"/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SC" w:cs="Arial Unicode M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1">
    <w:name w:val="Heading 1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0"/>
    </w:pPr>
    <w:rPr>
      <w:rFonts w:ascii="XO Thames" w:hAnsi="XO Thames" w:eastAsia="Noto Serif SC" w:cs="Arial Unicode M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1"/>
    </w:pPr>
    <w:rPr>
      <w:rFonts w:ascii="XO Thames" w:hAnsi="XO Thames" w:eastAsia="Noto Serif SC" w:cs="Arial Unicode M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2"/>
    </w:pPr>
    <w:rPr>
      <w:rFonts w:ascii="XO Thames" w:hAnsi="XO Thames" w:eastAsia="Noto Serif SC" w:cs="Arial Unicode M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3"/>
    </w:pPr>
    <w:rPr>
      <w:rFonts w:ascii="XO Thames" w:hAnsi="XO Thames" w:eastAsia="Noto Serif SC" w:cs="Arial Unicode M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4"/>
    </w:pPr>
    <w:rPr>
      <w:rFonts w:ascii="XO Thames" w:hAnsi="XO Thames" w:eastAsia="Noto Serif SC" w:cs="Arial Unicode M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Emphasis">
    <w:name w:val="Emphasis"/>
    <w:qFormat/>
    <w:rPr>
      <w:i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1">
    <w:name w:val="Heading 31"/>
    <w:qFormat/>
    <w:rPr>
      <w:rFonts w:ascii="XO Thames" w:hAnsi="XO Thames"/>
      <w:b/>
      <w:sz w:val="26"/>
    </w:rPr>
  </w:style>
  <w:style w:type="character" w:styleId="Style9">
    <w:name w:val="Без интервала"/>
    <w:link w:val="14"/>
    <w:qFormat/>
    <w:rPr>
      <w:rFonts w:ascii="Times New Roman" w:hAnsi="Times New Roman"/>
      <w:color w:val="000000"/>
      <w:sz w:val="24"/>
    </w:rPr>
  </w:style>
  <w:style w:type="character" w:styleId="Standard">
    <w:name w:val="Standard"/>
    <w:link w:val="Standard1"/>
    <w:qFormat/>
    <w:rPr>
      <w:rFonts w:ascii="Times New Roman" w:hAnsi="Times New Roman"/>
      <w:color w:val="000000"/>
      <w:sz w:val="24"/>
    </w:rPr>
  </w:style>
  <w:style w:type="character" w:styleId="caption1">
    <w:name w:val="caption1"/>
    <w:link w:val="caption11"/>
    <w:qFormat/>
    <w:rPr>
      <w:i/>
      <w:sz w:val="24"/>
    </w:rPr>
  </w:style>
  <w:style w:type="character" w:styleId="Footer1">
    <w:name w:val="Footer1"/>
    <w:qFormat/>
    <w:rPr/>
  </w:style>
  <w:style w:type="character" w:styleId="Style10">
    <w:name w:val="Указатель"/>
    <w:link w:val="211"/>
    <w:qFormat/>
    <w:rPr/>
  </w:style>
  <w:style w:type="character" w:styleId="Style11">
    <w:name w:val="Заголовок таблицы"/>
    <w:basedOn w:val="Style12"/>
    <w:link w:val="119"/>
    <w:qFormat/>
    <w:rPr>
      <w:b/>
    </w:rPr>
  </w:style>
  <w:style w:type="character" w:styleId="Textbody">
    <w:name w:val="Text body"/>
    <w:qFormat/>
    <w:rPr/>
  </w:style>
  <w:style w:type="character" w:styleId="Style12">
    <w:name w:val="Содержимое таблицы"/>
    <w:link w:val="118"/>
    <w:qFormat/>
    <w:rPr/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1">
    <w:name w:val="Указатель1"/>
    <w:link w:val="112"/>
    <w:qFormat/>
    <w:rPr/>
  </w:style>
  <w:style w:type="character" w:styleId="11">
    <w:name w:val="Основной шрифт абзаца1"/>
    <w:link w:val="113"/>
    <w:qFormat/>
    <w:rPr/>
  </w:style>
  <w:style w:type="character" w:styleId="WW8Num1z0">
    <w:name w:val="WW8Num1z0"/>
    <w:link w:val="WW8Num1z01"/>
    <w:qFormat/>
    <w:rPr/>
  </w:style>
  <w:style w:type="character" w:styleId="Style13">
    <w:name w:val="Заголовок"/>
    <w:link w:val="1111"/>
    <w:qFormat/>
    <w:rPr>
      <w:rFonts w:ascii="Arial" w:hAnsi="Arial"/>
      <w:sz w:val="28"/>
    </w:rPr>
  </w:style>
  <w:style w:type="character" w:styleId="Style14">
    <w:name w:val="Текст выноски Знак"/>
    <w:link w:val="18"/>
    <w:qFormat/>
    <w:rPr>
      <w:rFonts w:ascii="Tahoma" w:hAnsi="Tahoma"/>
      <w:sz w:val="16"/>
    </w:rPr>
  </w:style>
  <w:style w:type="character" w:styleId="Heading51">
    <w:name w:val="Heading 51"/>
    <w:qFormat/>
    <w:rPr>
      <w:rFonts w:ascii="XO Thames" w:hAnsi="XO Thames"/>
      <w:b/>
      <w:sz w:val="22"/>
    </w:rPr>
  </w:style>
  <w:style w:type="character" w:styleId="Style15">
    <w:name w:val="Верхний колонтитул Знак"/>
    <w:basedOn w:val="11"/>
    <w:link w:val="19"/>
    <w:qFormat/>
    <w:rPr/>
  </w:style>
  <w:style w:type="character" w:styleId="Caption2">
    <w:name w:val="Caption2"/>
    <w:qFormat/>
    <w:rPr>
      <w:i/>
      <w:sz w:val="24"/>
    </w:rPr>
  </w:style>
  <w:style w:type="character" w:styleId="wmi-callto">
    <w:name w:val="wmi-callto"/>
    <w:basedOn w:val="Style17"/>
    <w:link w:val="wmi-callto1"/>
    <w:qFormat/>
    <w:rPr/>
  </w:style>
  <w:style w:type="character" w:styleId="Heading11">
    <w:name w:val="Heading 11"/>
    <w:qFormat/>
    <w:rPr>
      <w:rFonts w:ascii="XO Thames" w:hAnsi="XO Thames"/>
      <w:b/>
      <w:sz w:val="32"/>
    </w:rPr>
  </w:style>
  <w:style w:type="character" w:styleId="Hyperlink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Style16">
    <w:name w:val="Нижний колонтитул Знак"/>
    <w:basedOn w:val="11"/>
    <w:link w:val="110"/>
    <w:qFormat/>
    <w:rPr/>
  </w:style>
  <w:style w:type="character" w:styleId="Style17">
    <w:name w:val="Основной шрифт абзаца"/>
    <w:link w:val="23"/>
    <w:qFormat/>
    <w:rPr/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8"/>
    </w:rPr>
  </w:style>
  <w:style w:type="character" w:styleId="Strong">
    <w:name w:val="Strong"/>
    <w:qFormat/>
    <w:rPr>
      <w:b/>
    </w:rPr>
  </w:style>
  <w:style w:type="character" w:styleId="Style18">
    <w:name w:val="Колонтитулы"/>
    <w:link w:val="15"/>
    <w:qFormat/>
    <w:rPr/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Style19">
    <w:name w:val="Текст выноски"/>
    <w:link w:val="114"/>
    <w:qFormat/>
    <w:rPr>
      <w:rFonts w:ascii="Tahoma" w:hAnsi="Tahoma"/>
      <w:sz w:val="16"/>
    </w:rPr>
  </w:style>
  <w:style w:type="character" w:styleId="12">
    <w:name w:val="Название1"/>
    <w:link w:val="115"/>
    <w:qFormat/>
    <w:rPr>
      <w:i/>
      <w:sz w:val="24"/>
    </w:rPr>
  </w:style>
  <w:style w:type="character" w:styleId="Style20">
    <w:name w:val="Содержимое врезки"/>
    <w:basedOn w:val="Textbody"/>
    <w:link w:val="1110"/>
    <w:qFormat/>
    <w:rPr/>
  </w:style>
  <w:style w:type="character" w:styleId="List1">
    <w:name w:val="List1"/>
    <w:basedOn w:val="Textbody"/>
    <w:qFormat/>
    <w:rPr/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Header1">
    <w:name w:val="Header1"/>
    <w:qFormat/>
    <w:rPr/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tyle21">
    <w:name w:val="Обычный (Интернет)"/>
    <w:link w:val="117"/>
    <w:qFormat/>
    <w:rPr/>
  </w:style>
  <w:style w:type="character" w:styleId="Subtitle1">
    <w:name w:val="Subtitle1"/>
    <w:qFormat/>
    <w:rPr>
      <w:rFonts w:ascii="XO Thames" w:hAnsi="XO Thames"/>
      <w:i/>
      <w:sz w:val="24"/>
    </w:rPr>
  </w:style>
  <w:style w:type="character" w:styleId="Title1">
    <w:name w:val="Title1"/>
    <w:qFormat/>
    <w:rPr>
      <w:rFonts w:ascii="XO Thames" w:hAnsi="XO Thames"/>
      <w:b/>
      <w:caps/>
      <w:sz w:val="40"/>
    </w:rPr>
  </w:style>
  <w:style w:type="character" w:styleId="Heading41">
    <w:name w:val="Heading 41"/>
    <w:qFormat/>
    <w:rPr>
      <w:rFonts w:ascii="XO Thames" w:hAnsi="XO Thames"/>
      <w:b/>
      <w:sz w:val="24"/>
    </w:rPr>
  </w:style>
  <w:style w:type="character" w:styleId="DefaultParagraphFont">
    <w:name w:val="Default Paragraph Font"/>
    <w:link w:val="DefaultParagraphFont1"/>
    <w:qFormat/>
    <w:rPr/>
  </w:style>
  <w:style w:type="character" w:styleId="Heading21">
    <w:name w:val="Heading 21"/>
    <w:qFormat/>
    <w:rPr>
      <w:rFonts w:ascii="XO Thames" w:hAnsi="XO Thames"/>
      <w:b/>
      <w:sz w:val="28"/>
    </w:rPr>
  </w:style>
  <w:style w:type="paragraph" w:styleId="13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widowControl/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widowControl/>
      <w:spacing w:before="120" w:after="120"/>
    </w:pPr>
    <w:rPr>
      <w:i/>
      <w:sz w:val="24"/>
    </w:rPr>
  </w:style>
  <w:style w:type="paragraph" w:styleId="2">
    <w:name w:val="Указатель2"/>
    <w:basedOn w:val="Normal"/>
    <w:qFormat/>
    <w:pPr>
      <w:suppressLineNumbers/>
    </w:pPr>
    <w:rPr>
      <w:rFonts w:cs="Noto Sans Devanagari"/>
    </w:rPr>
  </w:style>
  <w:style w:type="paragraph" w:styleId="111">
    <w:name w:val="Заголовок11"/>
    <w:basedOn w:val="Normal"/>
    <w:next w:val="BodyText"/>
    <w:qFormat/>
    <w:pPr>
      <w:keepNext w:val="true"/>
      <w:widowControl/>
      <w:spacing w:before="240" w:after="120"/>
    </w:pPr>
    <w:rPr>
      <w:rFonts w:ascii="Arial" w:hAnsi="Arial"/>
      <w:sz w:val="28"/>
    </w:rPr>
  </w:style>
  <w:style w:type="paragraph" w:styleId="21">
    <w:name w:val="Указатель21"/>
    <w:basedOn w:val="Normal"/>
    <w:qFormat/>
    <w:pPr/>
    <w:rPr/>
  </w:style>
  <w:style w:type="paragraph" w:styleId="1111">
    <w:name w:val="Заголовок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SC" w:cs="Arial Unicode MS"/>
      <w:sz w:val="28"/>
      <w:szCs w:val="28"/>
    </w:rPr>
  </w:style>
  <w:style w:type="paragraph" w:styleId="211">
    <w:name w:val="Указатель211"/>
    <w:basedOn w:val="Normal"/>
    <w:qFormat/>
    <w:pPr>
      <w:suppressLineNumbers/>
    </w:pPr>
    <w:rPr>
      <w:rFonts w:cs="Arial Unicode MS"/>
    </w:rPr>
  </w:style>
  <w:style w:type="paragraph" w:styleId="TOC2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2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Emphasis1">
    <w:name w:val="Emphasis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6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0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2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1"/>
    <w:link w:val="Endnote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Noto Serif SC" w:cs="Arial Unicode MS"/>
      <w:color w:val="000000"/>
      <w:spacing w:val="0"/>
      <w:kern w:val="0"/>
      <w:sz w:val="22"/>
      <w:szCs w:val="20"/>
      <w:lang w:val="ru-RU" w:eastAsia="zh-CN" w:bidi="hi-IN"/>
    </w:rPr>
  </w:style>
  <w:style w:type="paragraph" w:styleId="14">
    <w:name w:val="Без интервала1"/>
    <w:link w:val="Style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00"/>
      <w:spacing w:val="0"/>
      <w:kern w:val="0"/>
      <w:sz w:val="24"/>
      <w:szCs w:val="20"/>
      <w:lang w:val="ru-RU" w:eastAsia="zh-CN" w:bidi="hi-IN"/>
    </w:rPr>
  </w:style>
  <w:style w:type="paragraph" w:styleId="Standard1">
    <w:name w:val="Standard1"/>
    <w:link w:val="Standard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00"/>
      <w:spacing w:val="0"/>
      <w:kern w:val="0"/>
      <w:sz w:val="24"/>
      <w:szCs w:val="20"/>
      <w:lang w:val="ru-RU" w:eastAsia="zh-CN" w:bidi="hi-IN"/>
    </w:rPr>
  </w:style>
  <w:style w:type="paragraph" w:styleId="caption11">
    <w:name w:val="caption11"/>
    <w:basedOn w:val="Normal"/>
    <w:link w:val="caption1"/>
    <w:qFormat/>
    <w:pPr>
      <w:widowControl/>
      <w:spacing w:before="120" w:after="120"/>
    </w:pPr>
    <w:rPr>
      <w:i/>
      <w:sz w:val="24"/>
    </w:rPr>
  </w:style>
  <w:style w:type="paragraph" w:styleId="15">
    <w:name w:val="Колонтитулы1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22">
    <w:name w:val="Колонтитулы2"/>
    <w:basedOn w:val="Normal"/>
    <w:qFormat/>
    <w:pPr>
      <w:widowControl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1">
    <w:name w:val="Header and Footer1"/>
    <w:basedOn w:val="Normal"/>
    <w:qFormat/>
    <w:pPr/>
    <w:rPr/>
  </w:style>
  <w:style w:type="paragraph" w:styleId="Footer">
    <w:name w:val="Footer"/>
    <w:basedOn w:val="Normal"/>
    <w:pPr>
      <w:widowControl/>
      <w:spacing w:lineRule="auto" w:line="240"/>
    </w:pPr>
    <w:rPr/>
  </w:style>
  <w:style w:type="paragraph" w:styleId="16">
    <w:name w:val="Содержимое таблицы1"/>
    <w:basedOn w:val="Normal"/>
    <w:qFormat/>
    <w:pPr/>
    <w:rPr/>
  </w:style>
  <w:style w:type="paragraph" w:styleId="17">
    <w:name w:val="Заголовок таблицы1"/>
    <w:basedOn w:val="16"/>
    <w:qFormat/>
    <w:pPr>
      <w:widowControl/>
      <w:jc w:val="center"/>
    </w:pPr>
    <w:rPr>
      <w:b/>
    </w:rPr>
  </w:style>
  <w:style w:type="paragraph" w:styleId="TOC3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4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112">
    <w:name w:val="Указатель11"/>
    <w:basedOn w:val="Normal"/>
    <w:link w:val="1"/>
    <w:qFormat/>
    <w:pPr/>
    <w:rPr/>
  </w:style>
  <w:style w:type="paragraph" w:styleId="113">
    <w:name w:val="Основной шрифт абзаца11"/>
    <w:link w:val="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z01">
    <w:name w:val="WW8Num1z01"/>
    <w:link w:val="WW8Num1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00"/>
      <w:spacing w:val="0"/>
      <w:kern w:val="0"/>
      <w:sz w:val="20"/>
      <w:szCs w:val="20"/>
      <w:lang w:val="ru-RU" w:eastAsia="zh-CN" w:bidi="hi-IN"/>
    </w:rPr>
  </w:style>
  <w:style w:type="paragraph" w:styleId="18">
    <w:name w:val="Текст выноски Знак1"/>
    <w:link w:val="Style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ahoma" w:hAnsi="Tahoma" w:eastAsia="Noto Serif SC" w:cs="Arial Unicode MS"/>
      <w:color w:val="000000"/>
      <w:spacing w:val="0"/>
      <w:kern w:val="0"/>
      <w:sz w:val="16"/>
      <w:szCs w:val="20"/>
      <w:lang w:val="ru-RU" w:eastAsia="zh-CN" w:bidi="hi-IN"/>
    </w:rPr>
  </w:style>
  <w:style w:type="paragraph" w:styleId="19">
    <w:name w:val="Верхний колонтитул Знак1"/>
    <w:basedOn w:val="113"/>
    <w:link w:val="Style15"/>
    <w:qFormat/>
    <w:pPr/>
    <w:rPr/>
  </w:style>
  <w:style w:type="paragraph" w:styleId="wmi-callto1">
    <w:name w:val="wmi-callto1"/>
    <w:basedOn w:val="23"/>
    <w:link w:val="wmi-callto"/>
    <w:qFormat/>
    <w:pPr/>
    <w:rPr/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1"/>
    <w:link w:val="Footnote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Noto Serif SC" w:cs="Arial Unicode MS"/>
      <w:color w:val="000000"/>
      <w:spacing w:val="0"/>
      <w:kern w:val="0"/>
      <w:sz w:val="22"/>
      <w:szCs w:val="20"/>
      <w:lang w:val="ru-RU" w:eastAsia="zh-CN" w:bidi="hi-IN"/>
    </w:rPr>
  </w:style>
  <w:style w:type="paragraph" w:styleId="110">
    <w:name w:val="Нижний колонтитул Знак1"/>
    <w:basedOn w:val="113"/>
    <w:link w:val="Style16"/>
    <w:qFormat/>
    <w:pPr/>
    <w:rPr/>
  </w:style>
  <w:style w:type="paragraph" w:styleId="23">
    <w:name w:val="Основной шрифт абзаца2"/>
    <w:link w:val="Style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00"/>
      <w:spacing w:val="0"/>
      <w:kern w:val="0"/>
      <w:sz w:val="20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erif SC" w:cs="Arial Unicode M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rongEmphasis">
    <w:name w:val="Strong Emphasis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TOC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6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114">
    <w:name w:val="Текст выноски1"/>
    <w:basedOn w:val="Normal"/>
    <w:link w:val="Style19"/>
    <w:qFormat/>
    <w:pPr>
      <w:widowControl/>
      <w:spacing w:lineRule="auto" w:line="240"/>
    </w:pPr>
    <w:rPr>
      <w:rFonts w:ascii="Tahoma" w:hAnsi="Tahoma"/>
      <w:sz w:val="16"/>
    </w:rPr>
  </w:style>
  <w:style w:type="paragraph" w:styleId="115">
    <w:name w:val="Название11"/>
    <w:basedOn w:val="Normal"/>
    <w:link w:val="12"/>
    <w:qFormat/>
    <w:pPr>
      <w:widowControl/>
      <w:spacing w:before="120" w:after="120"/>
    </w:pPr>
    <w:rPr>
      <w:i/>
      <w:sz w:val="24"/>
    </w:rPr>
  </w:style>
  <w:style w:type="paragraph" w:styleId="116">
    <w:name w:val="Содержимое врезки1"/>
    <w:basedOn w:val="BodyText"/>
    <w:qFormat/>
    <w:pPr/>
    <w:rPr/>
  </w:style>
  <w:style w:type="paragraph" w:styleId="TOC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4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Header">
    <w:name w:val="Header"/>
    <w:basedOn w:val="Normal"/>
    <w:pPr>
      <w:widowControl/>
      <w:spacing w:lineRule="auto" w:line="240"/>
    </w:pPr>
    <w:rPr/>
  </w:style>
  <w:style w:type="paragraph" w:styleId="TOC5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800" w:right="0"/>
      <w:jc w:val="left"/>
    </w:pPr>
    <w:rPr>
      <w:rFonts w:ascii="XO Thames" w:hAnsi="XO Thames" w:eastAsia="Noto Serif SC" w:cs="Arial Unicode MS"/>
      <w:color w:val="000000"/>
      <w:spacing w:val="0"/>
      <w:kern w:val="0"/>
      <w:sz w:val="28"/>
      <w:szCs w:val="20"/>
      <w:lang w:val="ru-RU" w:eastAsia="zh-CN" w:bidi="hi-IN"/>
    </w:rPr>
  </w:style>
  <w:style w:type="paragraph" w:styleId="117">
    <w:name w:val="Обычный (Интернет)1"/>
    <w:basedOn w:val="Normal"/>
    <w:link w:val="Style21"/>
    <w:qFormat/>
    <w:pPr>
      <w:widowControl/>
      <w:spacing w:lineRule="auto" w:line="240" w:before="280" w:after="280"/>
    </w:pPr>
    <w:rPr/>
  </w:style>
  <w:style w:type="paragraph" w:styleId="Subtitle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Noto Serif SC" w:cs="Arial Unicode MS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Title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hanging="0" w:left="0" w:right="0"/>
      <w:jc w:val="center"/>
    </w:pPr>
    <w:rPr>
      <w:rFonts w:ascii="XO Thames" w:hAnsi="XO Thames" w:eastAsia="Noto Serif SC" w:cs="Arial Unicode MS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DefaultParagraphFont1">
    <w:name w:val="Default Paragraph Font1"/>
    <w:link w:val="DefaultParagraphFont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erif SC" w:cs="Arial Unicode MS"/>
      <w:color w:val="000000"/>
      <w:spacing w:val="0"/>
      <w:kern w:val="0"/>
      <w:sz w:val="20"/>
      <w:szCs w:val="20"/>
      <w:lang w:val="ru-RU" w:eastAsia="zh-CN" w:bidi="hi-IN"/>
    </w:rPr>
  </w:style>
  <w:style w:type="paragraph" w:styleId="118">
    <w:name w:val="Содержимое таблицы11"/>
    <w:basedOn w:val="Normal"/>
    <w:qFormat/>
    <w:pPr/>
    <w:rPr/>
  </w:style>
  <w:style w:type="paragraph" w:styleId="119">
    <w:name w:val="Заголовок таблицы11"/>
    <w:basedOn w:val="118"/>
    <w:qFormat/>
    <w:pPr/>
    <w:rPr/>
  </w:style>
  <w:style w:type="paragraph" w:styleId="1110">
    <w:name w:val="Содержимое врезки11"/>
    <w:basedOn w:val="Normal"/>
    <w:qFormat/>
    <w:pPr/>
    <w:rPr/>
  </w:style>
  <w:style w:type="paragraph" w:styleId="24">
    <w:name w:val="Содержимое врезки2"/>
    <w:basedOn w:val="Normal"/>
    <w:qFormat/>
    <w:pPr/>
    <w:rPr/>
  </w:style>
  <w:style w:type="table" w:default="1" w:styleId="Style_3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rospromfilter.ru/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rospromfilter.ru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LibreOffice/24.2.7.2$Linux_X86_64 LibreOffice_project/420$Build-2</Application>
  <AppVersion>15.0000</AppVersion>
  <Pages>1</Pages>
  <Words>166</Words>
  <Characters>1287</Characters>
  <CharactersWithSpaces>1453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2026-11-05T11:55:02Z</dcterms:created>
  <dc:creator/>
  <dc:description/>
  <dc:language>ru-RU</dc:language>
  <cp:lastModifiedBy/>
  <dcterms:modified xsi:type="dcterms:W3CDTF">2026-11-06T14:04:31Z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